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pPr>
              <w:adjustRightInd w:val="0"/>
              <w:snapToGrid w:val="0"/>
              <w:jc w:val="center"/>
              <w:rPr>
                <w:rFonts w:ascii="宋体" w:hAnsi="宋体" w:eastAsia="宋体"/>
                <w:color w:val="auto"/>
                <w:sz w:val="21"/>
                <w:szCs w:val="21"/>
              </w:rPr>
            </w:pPr>
            <w:r>
              <w:rPr>
                <w:rFonts w:hint="eastAsia" w:ascii="宋体" w:hAnsi="宋体" w:eastAsia="宋体"/>
                <w:bCs/>
                <w:color w:val="auto"/>
                <w:sz w:val="21"/>
                <w:szCs w:val="21"/>
              </w:rPr>
              <w:t>陕西商洛发电有限公司二期2×660MW工程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olor w:val="auto"/>
                <w:sz w:val="21"/>
                <w:szCs w:val="21"/>
              </w:rPr>
            </w:pPr>
            <w:r>
              <w:rPr>
                <w:rFonts w:ascii="黑体" w:hAnsi="黑体" w:eastAsia="黑体"/>
                <w:color w:val="auto"/>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1"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
                <w:bCs/>
                <w:color w:val="auto"/>
                <w:sz w:val="21"/>
                <w:szCs w:val="21"/>
              </w:rPr>
              <w:t>与本项目环境影响和环境保护措施有关的建议和意见</w:t>
            </w:r>
            <w:r>
              <w:rPr>
                <w:rFonts w:ascii="宋体" w:hAnsi="宋体" w:eastAsia="宋体"/>
                <w:color w:val="auto"/>
                <w:sz w:val="21"/>
                <w:szCs w:val="21"/>
              </w:rPr>
              <w:t>（</w:t>
            </w:r>
            <w:r>
              <w:rPr>
                <w:rFonts w:ascii="宋体" w:hAnsi="宋体" w:eastAsia="宋体"/>
                <w:b/>
                <w:bCs/>
                <w:color w:val="auto"/>
                <w:sz w:val="21"/>
                <w:szCs w:val="21"/>
              </w:rPr>
              <w:t>注：</w:t>
            </w:r>
            <w:r>
              <w:rPr>
                <w:rFonts w:ascii="宋体" w:hAnsi="宋体" w:eastAsia="宋体"/>
                <w:color w:val="auto"/>
                <w:sz w:val="21"/>
                <w:szCs w:val="21"/>
              </w:rPr>
              <w:t>根据《环境影响评价公众参与办法》规定，涉及</w:t>
            </w:r>
            <w:r>
              <w:rPr>
                <w:rFonts w:ascii="宋体" w:hAnsi="宋体" w:eastAsia="宋体"/>
                <w:b/>
                <w:bCs/>
                <w:color w:val="auto"/>
                <w:sz w:val="21"/>
                <w:szCs w:val="21"/>
              </w:rPr>
              <w:t>征地拆迁、财产、就业</w:t>
            </w:r>
            <w:r>
              <w:rPr>
                <w:rFonts w:ascii="宋体" w:hAnsi="宋体" w:eastAsia="宋体"/>
                <w:color w:val="auto"/>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bookmarkStart w:id="0" w:name="_GoBack"/>
            <w:bookmarkEnd w:id="0"/>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r>
              <w:rPr>
                <w:rFonts w:ascii="宋体" w:hAnsi="宋体" w:eastAsia="宋体"/>
                <w:color w:val="auto"/>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olor w:val="auto"/>
                <w:sz w:val="21"/>
                <w:szCs w:val="21"/>
              </w:rPr>
            </w:pPr>
            <w:r>
              <w:rPr>
                <w:rFonts w:ascii="黑体" w:hAnsi="黑体" w:eastAsia="黑体"/>
                <w:color w:val="auto"/>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olor w:val="auto"/>
                <w:sz w:val="21"/>
                <w:szCs w:val="21"/>
              </w:rPr>
            </w:pPr>
            <w:r>
              <w:rPr>
                <w:rFonts w:ascii="宋体" w:hAnsi="宋体" w:eastAsia="宋体"/>
                <w:b/>
                <w:bCs/>
                <w:color w:val="auto"/>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姓 </w:t>
            </w:r>
            <w:r>
              <w:rPr>
                <w:rFonts w:hint="eastAsia" w:ascii="宋体" w:hAnsi="宋体" w:eastAsia="宋体"/>
                <w:b/>
                <w:bCs/>
                <w:color w:val="auto"/>
                <w:sz w:val="21"/>
                <w:szCs w:val="21"/>
              </w:rPr>
              <w:t xml:space="preserve">  </w:t>
            </w:r>
            <w:r>
              <w:rPr>
                <w:rFonts w:ascii="宋体" w:hAnsi="宋体" w:eastAsia="宋体"/>
                <w:b/>
                <w:bCs/>
                <w:color w:val="auto"/>
                <w:sz w:val="21"/>
                <w:szCs w:val="21"/>
              </w:rPr>
              <w:t>名</w:t>
            </w:r>
          </w:p>
        </w:tc>
        <w:tc>
          <w:tcPr>
            <w:tcW w:w="4834" w:type="dxa"/>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身份证号</w:t>
            </w:r>
          </w:p>
        </w:tc>
        <w:tc>
          <w:tcPr>
            <w:tcW w:w="4834" w:type="dxa"/>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pPr>
              <w:adjustRightInd w:val="0"/>
              <w:snapToGrid w:val="0"/>
              <w:jc w:val="center"/>
              <w:rPr>
                <w:rFonts w:ascii="宋体" w:hAnsi="宋体" w:eastAsia="宋体"/>
                <w:color w:val="auto"/>
                <w:sz w:val="21"/>
                <w:szCs w:val="21"/>
              </w:rPr>
            </w:pPr>
            <w:r>
              <w:rPr>
                <w:rFonts w:ascii="宋体" w:hAnsi="宋体" w:eastAsia="宋体"/>
                <w:color w:val="auto"/>
                <w:sz w:val="21"/>
                <w:szCs w:val="21"/>
              </w:rPr>
              <w:t>（电话号码或邮箱）</w:t>
            </w:r>
          </w:p>
        </w:tc>
        <w:tc>
          <w:tcPr>
            <w:tcW w:w="4834" w:type="dxa"/>
            <w:vAlign w:val="center"/>
          </w:tcPr>
          <w:p>
            <w:pPr>
              <w:adjustRightInd w:val="0"/>
              <w:snapToGrid w:val="0"/>
              <w:rPr>
                <w:rFonts w:ascii="宋体" w:hAnsi="宋体" w:eastAsia="宋体"/>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经常居住地址</w:t>
            </w:r>
          </w:p>
        </w:tc>
        <w:tc>
          <w:tcPr>
            <w:tcW w:w="4834" w:type="dxa"/>
            <w:vAlign w:val="center"/>
          </w:tcPr>
          <w:p>
            <w:pPr>
              <w:adjustRightInd w:val="0"/>
              <w:snapToGrid w:val="0"/>
              <w:ind w:firstLine="420" w:firstLineChars="200"/>
              <w:rPr>
                <w:rFonts w:ascii="宋体" w:hAnsi="宋体" w:eastAsia="宋体"/>
                <w:color w:val="auto"/>
                <w:sz w:val="21"/>
                <w:szCs w:val="21"/>
              </w:rPr>
            </w:pPr>
            <w:r>
              <w:rPr>
                <w:rFonts w:ascii="宋体" w:hAnsi="宋体" w:eastAsia="宋体"/>
                <w:color w:val="auto"/>
                <w:sz w:val="21"/>
                <w:szCs w:val="21"/>
              </w:rPr>
              <w:t>省</w:t>
            </w:r>
            <w:r>
              <w:rPr>
                <w:rFonts w:hint="eastAsia" w:ascii="宋体" w:hAnsi="宋体" w:eastAsia="宋体"/>
                <w:color w:val="auto"/>
                <w:sz w:val="21"/>
                <w:szCs w:val="21"/>
              </w:rPr>
              <w:t xml:space="preserve">   </w:t>
            </w:r>
            <w:r>
              <w:rPr>
                <w:rFonts w:ascii="宋体" w:hAnsi="宋体" w:eastAsia="宋体"/>
                <w:color w:val="auto"/>
                <w:sz w:val="21"/>
                <w:szCs w:val="21"/>
              </w:rPr>
              <w:t>市</w:t>
            </w:r>
            <w:r>
              <w:rPr>
                <w:rFonts w:hint="eastAsia" w:ascii="宋体" w:hAnsi="宋体" w:eastAsia="宋体"/>
                <w:color w:val="auto"/>
                <w:sz w:val="21"/>
                <w:szCs w:val="21"/>
              </w:rPr>
              <w:t xml:space="preserve">   </w:t>
            </w:r>
            <w:r>
              <w:rPr>
                <w:rFonts w:ascii="宋体" w:hAnsi="宋体" w:eastAsia="宋体"/>
                <w:color w:val="auto"/>
                <w:sz w:val="21"/>
                <w:szCs w:val="21"/>
              </w:rPr>
              <w:t>县（区、市）</w:t>
            </w:r>
            <w:r>
              <w:rPr>
                <w:rFonts w:hint="eastAsia" w:ascii="宋体" w:hAnsi="宋体" w:eastAsia="宋体"/>
                <w:color w:val="auto"/>
                <w:sz w:val="21"/>
                <w:szCs w:val="21"/>
              </w:rPr>
              <w:t xml:space="preserve">   </w:t>
            </w:r>
            <w:r>
              <w:rPr>
                <w:rFonts w:ascii="宋体" w:hAnsi="宋体" w:eastAsia="宋体"/>
                <w:color w:val="auto"/>
                <w:sz w:val="21"/>
                <w:szCs w:val="21"/>
              </w:rPr>
              <w:t>乡（镇、街道）</w:t>
            </w:r>
            <w:r>
              <w:rPr>
                <w:rFonts w:hint="eastAsia" w:ascii="宋体" w:hAnsi="宋体" w:eastAsia="宋体"/>
                <w:color w:val="auto"/>
                <w:sz w:val="21"/>
                <w:szCs w:val="21"/>
              </w:rPr>
              <w:t xml:space="preserve">   </w:t>
            </w:r>
            <w:r>
              <w:rPr>
                <w:rFonts w:ascii="宋体" w:hAnsi="宋体" w:eastAsia="宋体"/>
                <w:color w:val="auto"/>
                <w:sz w:val="21"/>
                <w:szCs w:val="21"/>
              </w:rPr>
              <w:t>村（居委会）</w:t>
            </w:r>
            <w:r>
              <w:rPr>
                <w:rFonts w:hint="eastAsia" w:ascii="宋体" w:hAnsi="宋体" w:eastAsia="宋体"/>
                <w:color w:val="auto"/>
                <w:sz w:val="21"/>
                <w:szCs w:val="21"/>
              </w:rPr>
              <w:t xml:space="preserve">   </w:t>
            </w:r>
            <w:r>
              <w:rPr>
                <w:rFonts w:ascii="宋体" w:hAnsi="宋体" w:eastAsia="宋体"/>
                <w:color w:val="auto"/>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是否同意公开个人信息</w:t>
            </w:r>
          </w:p>
          <w:p>
            <w:pPr>
              <w:adjustRightInd w:val="0"/>
              <w:snapToGrid w:val="0"/>
              <w:jc w:val="center"/>
              <w:rPr>
                <w:rFonts w:ascii="宋体" w:hAnsi="宋体" w:eastAsia="宋体"/>
                <w:b/>
                <w:bCs/>
                <w:color w:val="auto"/>
                <w:sz w:val="21"/>
                <w:szCs w:val="21"/>
              </w:rPr>
            </w:pPr>
            <w:r>
              <w:rPr>
                <w:rFonts w:ascii="宋体" w:hAnsi="宋体" w:eastAsia="宋体"/>
                <w:color w:val="auto"/>
                <w:sz w:val="21"/>
                <w:szCs w:val="21"/>
              </w:rPr>
              <w:t>（填同意或不同意）</w:t>
            </w:r>
          </w:p>
        </w:tc>
        <w:tc>
          <w:tcPr>
            <w:tcW w:w="4834" w:type="dxa"/>
            <w:vAlign w:val="center"/>
          </w:tcPr>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p>
          <w:p>
            <w:pPr>
              <w:adjustRightInd w:val="0"/>
              <w:snapToGrid w:val="0"/>
              <w:rPr>
                <w:rFonts w:ascii="宋体" w:hAnsi="宋体" w:eastAsia="宋体"/>
                <w:color w:val="auto"/>
                <w:sz w:val="21"/>
                <w:szCs w:val="21"/>
              </w:rPr>
            </w:pPr>
            <w:r>
              <w:rPr>
                <w:rFonts w:ascii="宋体" w:hAnsi="宋体" w:eastAsia="宋体"/>
                <w:color w:val="auto"/>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olor w:val="auto"/>
                <w:sz w:val="21"/>
                <w:szCs w:val="21"/>
              </w:rPr>
            </w:pPr>
            <w:r>
              <w:rPr>
                <w:rFonts w:ascii="宋体" w:hAnsi="宋体" w:eastAsia="宋体"/>
                <w:b/>
                <w:bCs/>
                <w:color w:val="auto"/>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单位名称</w:t>
            </w:r>
          </w:p>
        </w:tc>
        <w:tc>
          <w:tcPr>
            <w:tcW w:w="4834" w:type="dxa"/>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工商注册号或统一社会信用代码</w:t>
            </w:r>
          </w:p>
        </w:tc>
        <w:tc>
          <w:tcPr>
            <w:tcW w:w="4834" w:type="dxa"/>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pPr>
              <w:adjustRightInd w:val="0"/>
              <w:snapToGrid w:val="0"/>
              <w:jc w:val="center"/>
              <w:rPr>
                <w:rFonts w:ascii="宋体" w:hAnsi="宋体" w:eastAsia="宋体"/>
                <w:b/>
                <w:bCs/>
                <w:color w:val="auto"/>
                <w:sz w:val="21"/>
                <w:szCs w:val="21"/>
              </w:rPr>
            </w:pPr>
            <w:r>
              <w:rPr>
                <w:rFonts w:ascii="宋体" w:hAnsi="宋体" w:eastAsia="宋体"/>
                <w:color w:val="auto"/>
                <w:sz w:val="21"/>
                <w:szCs w:val="21"/>
              </w:rPr>
              <w:t>（电话号码或邮箱）</w:t>
            </w:r>
          </w:p>
        </w:tc>
        <w:tc>
          <w:tcPr>
            <w:tcW w:w="4834" w:type="dxa"/>
          </w:tcPr>
          <w:p>
            <w:pPr>
              <w:adjustRightInd w:val="0"/>
              <w:snapToGrid w:val="0"/>
              <w:rPr>
                <w:rFonts w:ascii="宋体" w:hAnsi="宋体" w:eastAsia="宋体"/>
                <w:b/>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地  </w:t>
            </w:r>
            <w:r>
              <w:rPr>
                <w:rFonts w:hint="eastAsia" w:ascii="宋体" w:hAnsi="宋体" w:eastAsia="宋体"/>
                <w:b/>
                <w:bCs/>
                <w:color w:val="auto"/>
                <w:sz w:val="21"/>
                <w:szCs w:val="21"/>
              </w:rPr>
              <w:t xml:space="preserve">  </w:t>
            </w:r>
            <w:r>
              <w:rPr>
                <w:rFonts w:ascii="宋体" w:hAnsi="宋体" w:eastAsia="宋体"/>
                <w:b/>
                <w:bCs/>
                <w:color w:val="auto"/>
                <w:sz w:val="21"/>
                <w:szCs w:val="21"/>
              </w:rPr>
              <w:t>址</w:t>
            </w:r>
          </w:p>
        </w:tc>
        <w:tc>
          <w:tcPr>
            <w:tcW w:w="4834" w:type="dxa"/>
            <w:vAlign w:val="center"/>
          </w:tcPr>
          <w:p>
            <w:pPr>
              <w:adjustRightInd w:val="0"/>
              <w:snapToGrid w:val="0"/>
              <w:ind w:firstLine="420" w:firstLineChars="200"/>
              <w:rPr>
                <w:rFonts w:ascii="宋体" w:hAnsi="宋体" w:eastAsia="宋体"/>
                <w:b/>
                <w:bCs/>
                <w:color w:val="auto"/>
                <w:sz w:val="21"/>
                <w:szCs w:val="21"/>
              </w:rPr>
            </w:pPr>
            <w:r>
              <w:rPr>
                <w:rFonts w:ascii="宋体" w:hAnsi="宋体" w:eastAsia="宋体"/>
                <w:color w:val="auto"/>
                <w:sz w:val="21"/>
                <w:szCs w:val="21"/>
              </w:rPr>
              <w:t>省</w:t>
            </w:r>
            <w:r>
              <w:rPr>
                <w:rFonts w:hint="eastAsia" w:ascii="宋体" w:hAnsi="宋体" w:eastAsia="宋体"/>
                <w:color w:val="auto"/>
                <w:sz w:val="21"/>
                <w:szCs w:val="21"/>
              </w:rPr>
              <w:t xml:space="preserve">    </w:t>
            </w:r>
            <w:r>
              <w:rPr>
                <w:rFonts w:ascii="宋体" w:hAnsi="宋体" w:eastAsia="宋体"/>
                <w:color w:val="auto"/>
                <w:sz w:val="21"/>
                <w:szCs w:val="21"/>
              </w:rPr>
              <w:t>市</w:t>
            </w:r>
            <w:r>
              <w:rPr>
                <w:rFonts w:hint="eastAsia" w:ascii="宋体" w:hAnsi="宋体" w:eastAsia="宋体"/>
                <w:color w:val="auto"/>
                <w:sz w:val="21"/>
                <w:szCs w:val="21"/>
              </w:rPr>
              <w:t xml:space="preserve">    </w:t>
            </w:r>
            <w:r>
              <w:rPr>
                <w:rFonts w:ascii="宋体" w:hAnsi="宋体" w:eastAsia="宋体"/>
                <w:color w:val="auto"/>
                <w:sz w:val="21"/>
                <w:szCs w:val="21"/>
              </w:rPr>
              <w:t>县（区、市）</w:t>
            </w:r>
            <w:r>
              <w:rPr>
                <w:rFonts w:hint="eastAsia" w:ascii="宋体" w:hAnsi="宋体" w:eastAsia="宋体"/>
                <w:color w:val="auto"/>
                <w:sz w:val="21"/>
                <w:szCs w:val="21"/>
              </w:rPr>
              <w:t xml:space="preserve">    </w:t>
            </w:r>
            <w:r>
              <w:rPr>
                <w:rFonts w:ascii="宋体" w:hAnsi="宋体" w:eastAsia="宋体"/>
                <w:color w:val="auto"/>
                <w:sz w:val="21"/>
                <w:szCs w:val="21"/>
              </w:rPr>
              <w:t>乡（镇、街道）路</w:t>
            </w:r>
            <w:r>
              <w:rPr>
                <w:rFonts w:hint="eastAsia" w:ascii="宋体" w:hAnsi="宋体" w:eastAsia="宋体"/>
                <w:color w:val="auto"/>
                <w:sz w:val="21"/>
                <w:szCs w:val="21"/>
              </w:rPr>
              <w:t xml:space="preserve">    </w:t>
            </w:r>
            <w:r>
              <w:rPr>
                <w:rFonts w:ascii="宋体" w:hAnsi="宋体" w:eastAsia="宋体"/>
                <w:color w:val="auto"/>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color w:val="auto"/>
                <w:sz w:val="21"/>
                <w:szCs w:val="21"/>
              </w:rPr>
            </w:pPr>
            <w:r>
              <w:rPr>
                <w:rFonts w:ascii="宋体" w:hAnsi="宋体" w:eastAsia="宋体"/>
                <w:bCs/>
                <w:color w:val="auto"/>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56A75"/>
    <w:rsid w:val="002C654B"/>
    <w:rsid w:val="0033076D"/>
    <w:rsid w:val="003B7890"/>
    <w:rsid w:val="004F335F"/>
    <w:rsid w:val="00690AB9"/>
    <w:rsid w:val="0089228A"/>
    <w:rsid w:val="00A34586"/>
    <w:rsid w:val="00BA2024"/>
    <w:rsid w:val="00C55DCB"/>
    <w:rsid w:val="00DA6167"/>
    <w:rsid w:val="00EA4963"/>
    <w:rsid w:val="00F718E6"/>
    <w:rsid w:val="271B39A8"/>
    <w:rsid w:val="2A416631"/>
    <w:rsid w:val="2C3C434B"/>
    <w:rsid w:val="44EB321A"/>
    <w:rsid w:val="6C1A03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NWEPDI</Company>
  <Pages>2</Pages>
  <Words>423</Words>
  <Characters>142</Characters>
  <Lines>1</Lines>
  <Paragraphs>1</Paragraphs>
  <TotalTime>0</TotalTime>
  <ScaleCrop>false</ScaleCrop>
  <LinksUpToDate>false</LinksUpToDate>
  <CharactersWithSpaces>564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2018-11-20T05:14:00Z</dcterms:created>
  <dc:creator>君榕</dc:creator>
  <cp:lastModifiedBy>天高云淡</cp:lastModifiedBy>
  <dcterms:modified xsi:type="dcterms:W3CDTF">2023-05-22T01:57:24Z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